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95" w:rsidRPr="00937795" w:rsidRDefault="00937795" w:rsidP="00937795">
      <w:pPr>
        <w:keepNext/>
        <w:spacing w:after="0" w:line="240" w:lineRule="auto"/>
        <w:jc w:val="center"/>
        <w:outlineLvl w:val="0"/>
        <w:rPr>
          <w:rFonts w:ascii="Arial" w:eastAsia="Times New Roman" w:hAnsi="Arial" w:cs="Arial"/>
          <w:b/>
          <w:bCs/>
          <w:caps/>
          <w:sz w:val="28"/>
          <w:szCs w:val="24"/>
          <w:lang w:eastAsia="de-DE" w:bidi="yi-Hebr"/>
        </w:rPr>
      </w:pPr>
      <w:r w:rsidRPr="00937795">
        <w:rPr>
          <w:rFonts w:ascii="Arial" w:eastAsia="Times New Roman" w:hAnsi="Arial" w:cs="Arial"/>
          <w:b/>
          <w:bCs/>
          <w:caps/>
          <w:sz w:val="28"/>
          <w:szCs w:val="24"/>
          <w:lang w:eastAsia="de-DE" w:bidi="yi-Hebr"/>
        </w:rPr>
        <w:t>Hausregeltest Halbzeittagung 201</w:t>
      </w:r>
      <w:r>
        <w:rPr>
          <w:rFonts w:ascii="Arial" w:eastAsia="Times New Roman" w:hAnsi="Arial" w:cs="Arial"/>
          <w:b/>
          <w:bCs/>
          <w:caps/>
          <w:sz w:val="28"/>
          <w:szCs w:val="24"/>
          <w:lang w:eastAsia="de-DE" w:bidi="yi-Hebr"/>
        </w:rPr>
        <w:t>5</w:t>
      </w:r>
      <w:r w:rsidRPr="00937795">
        <w:rPr>
          <w:rFonts w:ascii="Arial" w:eastAsia="Times New Roman" w:hAnsi="Arial" w:cs="Arial"/>
          <w:b/>
          <w:bCs/>
          <w:caps/>
          <w:sz w:val="28"/>
          <w:szCs w:val="24"/>
          <w:lang w:eastAsia="de-DE" w:bidi="yi-Hebr"/>
        </w:rPr>
        <w:t>-1</w:t>
      </w:r>
      <w:r>
        <w:rPr>
          <w:rFonts w:ascii="Arial" w:eastAsia="Times New Roman" w:hAnsi="Arial" w:cs="Arial"/>
          <w:b/>
          <w:bCs/>
          <w:caps/>
          <w:sz w:val="28"/>
          <w:szCs w:val="24"/>
          <w:lang w:eastAsia="de-DE" w:bidi="yi-Hebr"/>
        </w:rPr>
        <w:t>6</w:t>
      </w:r>
      <w:r w:rsidRPr="00937795">
        <w:rPr>
          <w:rFonts w:ascii="Arial" w:eastAsia="Times New Roman" w:hAnsi="Arial" w:cs="Arial"/>
          <w:b/>
          <w:bCs/>
          <w:caps/>
          <w:sz w:val="28"/>
          <w:szCs w:val="24"/>
          <w:lang w:eastAsia="de-DE" w:bidi="yi-Hebr"/>
        </w:rPr>
        <w:t xml:space="preserve"> </w:t>
      </w:r>
    </w:p>
    <w:p w:rsidR="00937795" w:rsidRPr="00937795" w:rsidRDefault="00937795" w:rsidP="00937795">
      <w:pPr>
        <w:spacing w:after="0" w:line="240" w:lineRule="auto"/>
        <w:rPr>
          <w:rFonts w:ascii="Arial" w:eastAsia="Times New Roman" w:hAnsi="Arial" w:cs="Arial"/>
          <w:b/>
          <w:sz w:val="24"/>
          <w:szCs w:val="20"/>
          <w:lang w:eastAsia="de-DE" w:bidi="yi-Hebr"/>
        </w:rPr>
      </w:pPr>
    </w:p>
    <w:p w:rsidR="00937795" w:rsidRPr="00937795" w:rsidRDefault="00937795" w:rsidP="00937795">
      <w:pPr>
        <w:spacing w:after="0" w:line="240" w:lineRule="auto"/>
        <w:rPr>
          <w:rFonts w:ascii="Arial" w:eastAsia="Times New Roman" w:hAnsi="Arial" w:cs="Arial"/>
          <w:b/>
          <w:sz w:val="20"/>
          <w:szCs w:val="20"/>
          <w:lang w:eastAsia="de-DE" w:bidi="yi-Hebr"/>
        </w:rPr>
      </w:pPr>
    </w:p>
    <w:p w:rsidR="00937795" w:rsidRPr="00937795" w:rsidRDefault="00937795" w:rsidP="00937795">
      <w:pPr>
        <w:spacing w:after="0" w:line="240" w:lineRule="auto"/>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Teilnehmer:</w:t>
      </w:r>
      <w:r w:rsidRPr="00937795">
        <w:rPr>
          <w:rFonts w:ascii="Arial" w:eastAsia="Times New Roman" w:hAnsi="Arial" w:cs="Arial"/>
          <w:sz w:val="20"/>
          <w:szCs w:val="20"/>
          <w:lang w:eastAsia="de-DE" w:bidi="yi-Hebr"/>
        </w:rPr>
        <w:tab/>
      </w:r>
      <w:r w:rsidRPr="00937795">
        <w:rPr>
          <w:rFonts w:ascii="Arial" w:eastAsia="Times New Roman" w:hAnsi="Arial" w:cs="Arial"/>
          <w:sz w:val="20"/>
          <w:szCs w:val="20"/>
          <w:lang w:eastAsia="de-DE" w:bidi="yi-Hebr"/>
        </w:rPr>
        <w:tab/>
        <w:t>Alle SR des KFA Mittelthüringen</w:t>
      </w:r>
    </w:p>
    <w:p w:rsidR="00937795" w:rsidRPr="00937795" w:rsidRDefault="00937795" w:rsidP="00937795">
      <w:pPr>
        <w:spacing w:after="0" w:line="240" w:lineRule="auto"/>
        <w:ind w:left="2124"/>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in Vorbereitung auf die Halbzeittagung 201</w:t>
      </w:r>
      <w:r>
        <w:rPr>
          <w:rFonts w:ascii="Arial" w:eastAsia="Times New Roman" w:hAnsi="Arial" w:cs="Arial"/>
          <w:sz w:val="20"/>
          <w:szCs w:val="20"/>
          <w:lang w:eastAsia="de-DE" w:bidi="yi-Hebr"/>
        </w:rPr>
        <w:t>5</w:t>
      </w:r>
      <w:r w:rsidRPr="00937795">
        <w:rPr>
          <w:rFonts w:ascii="Arial" w:eastAsia="Times New Roman" w:hAnsi="Arial" w:cs="Arial"/>
          <w:sz w:val="20"/>
          <w:szCs w:val="20"/>
          <w:lang w:eastAsia="de-DE" w:bidi="yi-Hebr"/>
        </w:rPr>
        <w:t>-1</w:t>
      </w:r>
      <w:r>
        <w:rPr>
          <w:rFonts w:ascii="Arial" w:eastAsia="Times New Roman" w:hAnsi="Arial" w:cs="Arial"/>
          <w:sz w:val="20"/>
          <w:szCs w:val="20"/>
          <w:lang w:eastAsia="de-DE" w:bidi="yi-Hebr"/>
        </w:rPr>
        <w:t>6</w:t>
      </w:r>
    </w:p>
    <w:p w:rsidR="00937795" w:rsidRPr="00937795" w:rsidRDefault="00937795" w:rsidP="00937795">
      <w:pPr>
        <w:spacing w:after="0" w:line="240" w:lineRule="auto"/>
        <w:rPr>
          <w:rFonts w:ascii="Arial" w:eastAsia="Times New Roman" w:hAnsi="Arial" w:cs="Arial"/>
          <w:sz w:val="20"/>
          <w:szCs w:val="20"/>
          <w:lang w:eastAsia="de-DE" w:bidi="yi-Hebr"/>
        </w:rPr>
      </w:pPr>
    </w:p>
    <w:p w:rsidR="00937795" w:rsidRPr="00937795" w:rsidRDefault="00937795" w:rsidP="00937795">
      <w:pPr>
        <w:spacing w:after="0" w:line="240" w:lineRule="auto"/>
        <w:ind w:left="2124" w:hanging="2124"/>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Abgabe:</w:t>
      </w:r>
      <w:r w:rsidRPr="00937795">
        <w:rPr>
          <w:rFonts w:ascii="Arial" w:eastAsia="Times New Roman" w:hAnsi="Arial" w:cs="Arial"/>
          <w:sz w:val="20"/>
          <w:szCs w:val="20"/>
          <w:lang w:eastAsia="de-DE" w:bidi="yi-Hebr"/>
        </w:rPr>
        <w:tab/>
      </w:r>
      <w:r w:rsidRPr="00937795">
        <w:rPr>
          <w:rFonts w:ascii="Arial" w:eastAsia="Times New Roman" w:hAnsi="Arial" w:cs="Arial"/>
          <w:b/>
          <w:sz w:val="20"/>
          <w:szCs w:val="20"/>
          <w:u w:val="single"/>
          <w:lang w:eastAsia="de-DE" w:bidi="yi-Hebr"/>
        </w:rPr>
        <w:t>bis 31. Dezember 201</w:t>
      </w:r>
      <w:r>
        <w:rPr>
          <w:rFonts w:ascii="Arial" w:eastAsia="Times New Roman" w:hAnsi="Arial" w:cs="Arial"/>
          <w:b/>
          <w:sz w:val="20"/>
          <w:szCs w:val="20"/>
          <w:u w:val="single"/>
          <w:lang w:eastAsia="de-DE" w:bidi="yi-Hebr"/>
        </w:rPr>
        <w:t>5</w:t>
      </w:r>
      <w:r w:rsidRPr="00937795">
        <w:rPr>
          <w:rFonts w:ascii="Arial" w:eastAsia="Times New Roman" w:hAnsi="Arial" w:cs="Arial"/>
          <w:b/>
          <w:sz w:val="20"/>
          <w:szCs w:val="20"/>
          <w:u w:val="single"/>
          <w:lang w:eastAsia="de-DE" w:bidi="yi-Hebr"/>
        </w:rPr>
        <w:t xml:space="preserve"> </w:t>
      </w:r>
      <w:r w:rsidRPr="00937795">
        <w:rPr>
          <w:rFonts w:ascii="Arial" w:eastAsia="Times New Roman" w:hAnsi="Arial" w:cs="Arial"/>
          <w:sz w:val="20"/>
          <w:szCs w:val="20"/>
          <w:lang w:eastAsia="de-DE" w:bidi="yi-Hebr"/>
        </w:rPr>
        <w:t>an Konrad Götze per</w:t>
      </w:r>
    </w:p>
    <w:p w:rsidR="00937795" w:rsidRPr="00937795" w:rsidRDefault="00937795" w:rsidP="00937795">
      <w:pPr>
        <w:spacing w:after="0" w:line="240" w:lineRule="auto"/>
        <w:ind w:left="2124"/>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 xml:space="preserve">E-Mail: </w:t>
      </w:r>
      <w:hyperlink r:id="rId6" w:history="1">
        <w:r w:rsidRPr="00937795">
          <w:rPr>
            <w:rFonts w:ascii="Arial" w:eastAsia="Times New Roman" w:hAnsi="Arial" w:cs="Arial"/>
            <w:color w:val="0000FF"/>
            <w:sz w:val="20"/>
            <w:szCs w:val="20"/>
            <w:u w:val="single"/>
            <w:lang w:eastAsia="de-DE" w:bidi="yi-Hebr"/>
          </w:rPr>
          <w:t>konrad.goetze@kfa-mth.de</w:t>
        </w:r>
      </w:hyperlink>
      <w:r w:rsidRPr="00937795">
        <w:rPr>
          <w:rFonts w:ascii="Arial" w:eastAsia="Times New Roman" w:hAnsi="Arial" w:cs="Arial"/>
          <w:sz w:val="20"/>
          <w:szCs w:val="20"/>
          <w:lang w:eastAsia="de-DE" w:bidi="yi-Hebr"/>
        </w:rPr>
        <w:t xml:space="preserve"> </w:t>
      </w:r>
    </w:p>
    <w:p w:rsidR="00937795" w:rsidRPr="00937795" w:rsidRDefault="00937795" w:rsidP="00937795">
      <w:pPr>
        <w:spacing w:after="0" w:line="240" w:lineRule="auto"/>
        <w:ind w:left="2124" w:hanging="2124"/>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ab/>
        <w:t xml:space="preserve">Post: Schulplan 12, 99310 </w:t>
      </w:r>
      <w:proofErr w:type="spellStart"/>
      <w:r w:rsidRPr="00937795">
        <w:rPr>
          <w:rFonts w:ascii="Arial" w:eastAsia="Times New Roman" w:hAnsi="Arial" w:cs="Arial"/>
          <w:sz w:val="20"/>
          <w:szCs w:val="20"/>
          <w:lang w:eastAsia="de-DE" w:bidi="yi-Hebr"/>
        </w:rPr>
        <w:t>Rudisleben</w:t>
      </w:r>
      <w:proofErr w:type="spellEnd"/>
    </w:p>
    <w:p w:rsidR="00937795" w:rsidRPr="00937795" w:rsidRDefault="00937795" w:rsidP="00937795">
      <w:pPr>
        <w:spacing w:after="0" w:line="240" w:lineRule="auto"/>
        <w:ind w:left="2124" w:hanging="2124"/>
        <w:rPr>
          <w:rFonts w:ascii="Arial" w:eastAsia="Times New Roman" w:hAnsi="Arial" w:cs="Arial"/>
          <w:sz w:val="20"/>
          <w:szCs w:val="20"/>
          <w:lang w:eastAsia="de-DE" w:bidi="yi-Hebr"/>
        </w:rPr>
      </w:pPr>
    </w:p>
    <w:p w:rsidR="00937795" w:rsidRPr="00937795" w:rsidRDefault="00937795" w:rsidP="00937795">
      <w:pPr>
        <w:spacing w:after="0" w:line="240" w:lineRule="auto"/>
        <w:ind w:left="2124" w:hanging="2124"/>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Anmerkung:</w:t>
      </w:r>
      <w:r w:rsidRPr="00937795">
        <w:rPr>
          <w:rFonts w:ascii="Arial" w:eastAsia="Times New Roman" w:hAnsi="Arial" w:cs="Arial"/>
          <w:sz w:val="20"/>
          <w:szCs w:val="20"/>
          <w:lang w:eastAsia="de-DE" w:bidi="yi-Hebr"/>
        </w:rPr>
        <w:tab/>
        <w:t>Bitte die Fragen kurz und prägnant, mit klarer Entscheidung, aber vollumfänglich beantworten.</w:t>
      </w:r>
    </w:p>
    <w:p w:rsidR="00937795" w:rsidRPr="00937795" w:rsidRDefault="00937795" w:rsidP="00937795">
      <w:pPr>
        <w:spacing w:after="0" w:line="240" w:lineRule="auto"/>
        <w:rPr>
          <w:rFonts w:ascii="Arial" w:eastAsia="Times New Roman" w:hAnsi="Arial" w:cs="Arial"/>
          <w:color w:val="FF0000"/>
          <w:sz w:val="20"/>
          <w:szCs w:val="20"/>
          <w:lang w:eastAsia="de-DE" w:bidi="yi-Hebr"/>
        </w:rPr>
      </w:pPr>
      <w:r w:rsidRPr="00937795">
        <w:rPr>
          <w:rFonts w:ascii="Arial" w:eastAsia="Times New Roman" w:hAnsi="Arial" w:cs="Arial"/>
          <w:sz w:val="20"/>
          <w:szCs w:val="20"/>
          <w:lang w:eastAsia="de-DE" w:bidi="yi-Hebr"/>
        </w:rPr>
        <w:tab/>
      </w:r>
      <w:r w:rsidRPr="00937795">
        <w:rPr>
          <w:rFonts w:ascii="Arial" w:eastAsia="Times New Roman" w:hAnsi="Arial" w:cs="Arial"/>
          <w:sz w:val="20"/>
          <w:szCs w:val="20"/>
          <w:lang w:eastAsia="de-DE" w:bidi="yi-Hebr"/>
        </w:rPr>
        <w:tab/>
      </w:r>
      <w:r w:rsidRPr="00937795">
        <w:rPr>
          <w:rFonts w:ascii="Arial" w:eastAsia="Times New Roman" w:hAnsi="Arial" w:cs="Arial"/>
          <w:sz w:val="20"/>
          <w:szCs w:val="20"/>
          <w:lang w:eastAsia="de-DE" w:bidi="yi-Hebr"/>
        </w:rPr>
        <w:tab/>
      </w:r>
      <w:r w:rsidRPr="00937795">
        <w:rPr>
          <w:rFonts w:ascii="Arial" w:eastAsia="Times New Roman" w:hAnsi="Arial" w:cs="Arial"/>
          <w:color w:val="FF0000"/>
          <w:sz w:val="20"/>
          <w:szCs w:val="20"/>
          <w:lang w:eastAsia="de-DE" w:bidi="yi-Hebr"/>
        </w:rPr>
        <w:t xml:space="preserve">Eine Spielfortsetzung ist </w:t>
      </w:r>
      <w:r w:rsidRPr="00937795">
        <w:rPr>
          <w:rFonts w:ascii="Arial" w:eastAsia="Times New Roman" w:hAnsi="Arial" w:cs="Arial"/>
          <w:color w:val="FF0000"/>
          <w:sz w:val="20"/>
          <w:szCs w:val="20"/>
          <w:u w:val="single"/>
          <w:lang w:eastAsia="de-DE" w:bidi="yi-Hebr"/>
        </w:rPr>
        <w:t>immer</w:t>
      </w:r>
      <w:r w:rsidRPr="00937795">
        <w:rPr>
          <w:rFonts w:ascii="Arial" w:eastAsia="Times New Roman" w:hAnsi="Arial" w:cs="Arial"/>
          <w:color w:val="FF0000"/>
          <w:sz w:val="20"/>
          <w:szCs w:val="20"/>
          <w:lang w:eastAsia="de-DE" w:bidi="yi-Hebr"/>
        </w:rPr>
        <w:t xml:space="preserve"> erforderlich!</w:t>
      </w:r>
    </w:p>
    <w:p w:rsidR="00937795" w:rsidRPr="00937795" w:rsidRDefault="00937795" w:rsidP="00937795">
      <w:pPr>
        <w:spacing w:after="0" w:line="240" w:lineRule="auto"/>
        <w:ind w:left="1416" w:firstLine="708"/>
        <w:rPr>
          <w:rFonts w:ascii="Arial" w:eastAsia="Times New Roman" w:hAnsi="Arial" w:cs="Arial"/>
          <w:sz w:val="20"/>
          <w:szCs w:val="20"/>
          <w:lang w:eastAsia="de-DE" w:bidi="yi-Hebr"/>
        </w:rPr>
      </w:pPr>
    </w:p>
    <w:p w:rsidR="00937795" w:rsidRPr="00937795" w:rsidRDefault="00937795" w:rsidP="00937795">
      <w:pPr>
        <w:spacing w:after="0" w:line="240" w:lineRule="auto"/>
        <w:rPr>
          <w:rFonts w:ascii="Arial" w:eastAsia="Times New Roman" w:hAnsi="Arial" w:cs="Arial"/>
          <w:sz w:val="20"/>
          <w:szCs w:val="20"/>
          <w:lang w:eastAsia="de-DE" w:bidi="yi-Hebr"/>
        </w:rPr>
      </w:pPr>
    </w:p>
    <w:p w:rsidR="00937795" w:rsidRPr="00937795" w:rsidRDefault="00937795" w:rsidP="00937795">
      <w:pPr>
        <w:spacing w:after="0" w:line="240" w:lineRule="auto"/>
        <w:rPr>
          <w:rFonts w:ascii="Arial" w:eastAsia="Times New Roman" w:hAnsi="Arial" w:cs="Arial"/>
          <w:sz w:val="20"/>
          <w:szCs w:val="20"/>
          <w:lang w:eastAsia="de-DE" w:bidi="yi-Hebr"/>
        </w:rPr>
      </w:pPr>
      <w:r w:rsidRPr="00937795">
        <w:rPr>
          <w:rFonts w:ascii="Arial" w:eastAsia="Times New Roman" w:hAnsi="Arial" w:cs="Arial"/>
          <w:sz w:val="20"/>
          <w:szCs w:val="20"/>
          <w:lang w:eastAsia="de-DE" w:bidi="yi-Hebr"/>
        </w:rPr>
        <w:t>Name:</w:t>
      </w:r>
      <w:r w:rsidRPr="00937795">
        <w:rPr>
          <w:rFonts w:ascii="Arial" w:eastAsia="Times New Roman" w:hAnsi="Arial" w:cs="Arial"/>
          <w:sz w:val="20"/>
          <w:szCs w:val="20"/>
          <w:lang w:eastAsia="de-DE" w:bidi="yi-Hebr"/>
        </w:rPr>
        <w:tab/>
      </w:r>
      <w:r w:rsidRPr="00937795">
        <w:rPr>
          <w:rFonts w:ascii="Arial" w:eastAsia="Times New Roman" w:hAnsi="Arial" w:cs="Arial"/>
          <w:sz w:val="20"/>
          <w:szCs w:val="20"/>
          <w:lang w:eastAsia="de-DE" w:bidi="yi-Hebr"/>
        </w:rPr>
        <w:tab/>
      </w:r>
      <w:r w:rsidRPr="00937795">
        <w:rPr>
          <w:rFonts w:ascii="Arial" w:eastAsia="Times New Roman" w:hAnsi="Arial" w:cs="Arial"/>
          <w:sz w:val="20"/>
          <w:szCs w:val="20"/>
          <w:lang w:eastAsia="de-DE" w:bidi="yi-Hebr"/>
        </w:rPr>
        <w:tab/>
        <w:t>...................................................................</w:t>
      </w:r>
    </w:p>
    <w:p w:rsidR="00937795" w:rsidRDefault="00937795" w:rsidP="002D69E1">
      <w:pPr>
        <w:rPr>
          <w:rFonts w:ascii="Arial" w:hAnsi="Arial" w:cs="Arial"/>
          <w:sz w:val="19"/>
          <w:szCs w:val="19"/>
        </w:rPr>
      </w:pPr>
    </w:p>
    <w:p w:rsidR="00937795" w:rsidRPr="00937795" w:rsidRDefault="00937795" w:rsidP="002D69E1">
      <w:pPr>
        <w:rPr>
          <w:rFonts w:ascii="Arial" w:hAnsi="Arial" w:cs="Arial"/>
          <w:sz w:val="19"/>
          <w:szCs w:val="19"/>
        </w:rPr>
      </w:pPr>
    </w:p>
    <w:p w:rsidR="00753E6B" w:rsidRPr="00937795" w:rsidRDefault="002D69E1" w:rsidP="002D69E1">
      <w:pPr>
        <w:pStyle w:val="Listenabsatz"/>
        <w:numPr>
          <w:ilvl w:val="0"/>
          <w:numId w:val="1"/>
        </w:numPr>
        <w:rPr>
          <w:rFonts w:ascii="Arial" w:hAnsi="Arial" w:cs="Arial"/>
          <w:sz w:val="19"/>
          <w:szCs w:val="19"/>
        </w:rPr>
      </w:pPr>
      <w:r w:rsidRPr="00937795">
        <w:rPr>
          <w:rFonts w:ascii="Arial" w:hAnsi="Arial" w:cs="Arial"/>
          <w:sz w:val="19"/>
          <w:szCs w:val="19"/>
        </w:rPr>
        <w:t>Zur Strafstoßausführung steht die Nr. 13 bereit. Nach dem Pfiff des SR läuft die Nr. 3 in den Strafraum und schießt den Ball in die Arme des Torwarts, der den Ball sicher halten kann. Entscheidung?</w:t>
      </w:r>
    </w:p>
    <w:p w:rsidR="002D69E1" w:rsidRPr="00937795" w:rsidRDefault="002D69E1" w:rsidP="002D69E1">
      <w:pPr>
        <w:pStyle w:val="Listenabsatz"/>
        <w:ind w:left="1416"/>
        <w:rPr>
          <w:rFonts w:ascii="Arial" w:hAnsi="Arial" w:cs="Arial"/>
          <w:sz w:val="19"/>
          <w:szCs w:val="19"/>
        </w:rPr>
      </w:pPr>
    </w:p>
    <w:p w:rsidR="002D69E1" w:rsidRDefault="002D69E1" w:rsidP="002D69E1">
      <w:pPr>
        <w:pStyle w:val="Listenabsatz"/>
        <w:ind w:left="1416"/>
        <w:rPr>
          <w:rFonts w:ascii="Arial" w:hAnsi="Arial" w:cs="Arial"/>
          <w:b/>
          <w:sz w:val="19"/>
          <w:szCs w:val="19"/>
        </w:rPr>
      </w:pPr>
    </w:p>
    <w:p w:rsidR="0092332C" w:rsidRDefault="0092332C" w:rsidP="002D69E1">
      <w:pPr>
        <w:pStyle w:val="Listenabsatz"/>
        <w:ind w:left="1416"/>
        <w:rPr>
          <w:rFonts w:ascii="Arial" w:hAnsi="Arial" w:cs="Arial"/>
          <w:b/>
          <w:sz w:val="19"/>
          <w:szCs w:val="19"/>
        </w:rPr>
      </w:pPr>
    </w:p>
    <w:p w:rsidR="0092332C" w:rsidRDefault="0092332C" w:rsidP="002D69E1">
      <w:pPr>
        <w:pStyle w:val="Listenabsatz"/>
        <w:ind w:left="1416"/>
        <w:rPr>
          <w:rFonts w:ascii="Arial" w:hAnsi="Arial" w:cs="Arial"/>
          <w:b/>
          <w:sz w:val="19"/>
          <w:szCs w:val="19"/>
        </w:rPr>
      </w:pPr>
    </w:p>
    <w:p w:rsidR="0092332C" w:rsidRDefault="0092332C" w:rsidP="002D69E1">
      <w:pPr>
        <w:pStyle w:val="Listenabsatz"/>
        <w:ind w:left="1416"/>
        <w:rPr>
          <w:rFonts w:ascii="Arial" w:hAnsi="Arial" w:cs="Arial"/>
          <w:b/>
          <w:sz w:val="19"/>
          <w:szCs w:val="19"/>
        </w:rPr>
      </w:pPr>
    </w:p>
    <w:p w:rsidR="0092332C" w:rsidRPr="00937795" w:rsidRDefault="0092332C" w:rsidP="002D69E1">
      <w:pPr>
        <w:pStyle w:val="Listenabsatz"/>
        <w:ind w:left="1416"/>
        <w:rPr>
          <w:rFonts w:ascii="Arial" w:hAnsi="Arial" w:cs="Arial"/>
          <w:sz w:val="19"/>
          <w:szCs w:val="19"/>
        </w:rPr>
      </w:pPr>
    </w:p>
    <w:p w:rsidR="002D69E1" w:rsidRPr="00937795" w:rsidRDefault="002D69E1" w:rsidP="002D69E1">
      <w:pPr>
        <w:pStyle w:val="Listenabsatz"/>
        <w:numPr>
          <w:ilvl w:val="0"/>
          <w:numId w:val="1"/>
        </w:numPr>
        <w:rPr>
          <w:rFonts w:ascii="Arial" w:hAnsi="Arial" w:cs="Arial"/>
          <w:sz w:val="19"/>
          <w:szCs w:val="19"/>
        </w:rPr>
      </w:pPr>
      <w:r w:rsidRPr="00937795">
        <w:rPr>
          <w:rFonts w:ascii="Arial" w:hAnsi="Arial" w:cs="Arial"/>
          <w:sz w:val="19"/>
          <w:szCs w:val="19"/>
        </w:rPr>
        <w:t>Der Assistent zeigt eine Tätlichkeit von Nr. 9 (Team A) im Rücken des SR an. Bevor der SR das Zeichen des SRA wahrnehmen kann, unterbricht er das Spiel wegen eines unsportlichen und absichtlichen Handspiels von Nr. 2 (Team B). Von wo und wie ist das Spiel fortzusetzen und welche persönliche/n Strafe/n gibt es?</w:t>
      </w:r>
    </w:p>
    <w:p w:rsidR="002D69E1" w:rsidRPr="00937795" w:rsidRDefault="002D69E1" w:rsidP="002D69E1">
      <w:pPr>
        <w:pStyle w:val="Listenabsatz"/>
        <w:rPr>
          <w:rFonts w:ascii="Arial" w:hAnsi="Arial" w:cs="Arial"/>
          <w:sz w:val="19"/>
          <w:szCs w:val="19"/>
        </w:rPr>
      </w:pPr>
    </w:p>
    <w:p w:rsidR="002D69E1" w:rsidRDefault="002D69E1" w:rsidP="002D69E1">
      <w:pPr>
        <w:pStyle w:val="Listenabsatz"/>
        <w:ind w:left="1416"/>
        <w:rPr>
          <w:rFonts w:ascii="Arial" w:hAnsi="Arial" w:cs="Arial"/>
          <w:b/>
          <w:sz w:val="19"/>
          <w:szCs w:val="19"/>
          <w:lang w:val="en-US"/>
        </w:rPr>
      </w:pPr>
    </w:p>
    <w:p w:rsidR="0092332C" w:rsidRDefault="0092332C" w:rsidP="002D69E1">
      <w:pPr>
        <w:pStyle w:val="Listenabsatz"/>
        <w:ind w:left="1416"/>
        <w:rPr>
          <w:rFonts w:ascii="Arial" w:hAnsi="Arial" w:cs="Arial"/>
          <w:b/>
          <w:sz w:val="19"/>
          <w:szCs w:val="19"/>
          <w:lang w:val="en-US"/>
        </w:rPr>
      </w:pPr>
    </w:p>
    <w:p w:rsidR="0092332C" w:rsidRDefault="0092332C" w:rsidP="002D69E1">
      <w:pPr>
        <w:pStyle w:val="Listenabsatz"/>
        <w:ind w:left="1416"/>
        <w:rPr>
          <w:rFonts w:ascii="Arial" w:hAnsi="Arial" w:cs="Arial"/>
          <w:b/>
          <w:sz w:val="19"/>
          <w:szCs w:val="19"/>
          <w:lang w:val="en-US"/>
        </w:rPr>
      </w:pPr>
    </w:p>
    <w:p w:rsidR="0092332C" w:rsidRDefault="0092332C" w:rsidP="002D69E1">
      <w:pPr>
        <w:pStyle w:val="Listenabsatz"/>
        <w:ind w:left="1416"/>
        <w:rPr>
          <w:rFonts w:ascii="Arial" w:hAnsi="Arial" w:cs="Arial"/>
          <w:b/>
          <w:sz w:val="19"/>
          <w:szCs w:val="19"/>
          <w:lang w:val="en-US"/>
        </w:rPr>
      </w:pPr>
    </w:p>
    <w:p w:rsidR="0092332C" w:rsidRDefault="0092332C" w:rsidP="002D69E1">
      <w:pPr>
        <w:pStyle w:val="Listenabsatz"/>
        <w:ind w:left="1416"/>
        <w:rPr>
          <w:rFonts w:ascii="Arial" w:hAnsi="Arial" w:cs="Arial"/>
          <w:b/>
          <w:sz w:val="19"/>
          <w:szCs w:val="19"/>
          <w:lang w:val="en-US"/>
        </w:rPr>
      </w:pPr>
    </w:p>
    <w:p w:rsidR="0092332C" w:rsidRPr="00937795" w:rsidRDefault="0092332C" w:rsidP="002D69E1">
      <w:pPr>
        <w:pStyle w:val="Listenabsatz"/>
        <w:ind w:left="1416"/>
        <w:rPr>
          <w:rFonts w:ascii="Arial" w:hAnsi="Arial" w:cs="Arial"/>
          <w:sz w:val="19"/>
          <w:szCs w:val="19"/>
        </w:rPr>
      </w:pPr>
    </w:p>
    <w:p w:rsidR="0092332C" w:rsidRDefault="002D69E1" w:rsidP="0092332C">
      <w:pPr>
        <w:pStyle w:val="Listenabsatz"/>
        <w:numPr>
          <w:ilvl w:val="0"/>
          <w:numId w:val="1"/>
        </w:numPr>
        <w:rPr>
          <w:rFonts w:ascii="Arial" w:hAnsi="Arial" w:cs="Arial"/>
          <w:sz w:val="19"/>
          <w:szCs w:val="19"/>
        </w:rPr>
      </w:pPr>
      <w:r w:rsidRPr="00937795">
        <w:rPr>
          <w:rFonts w:ascii="Arial" w:hAnsi="Arial" w:cs="Arial"/>
          <w:sz w:val="19"/>
          <w:szCs w:val="19"/>
        </w:rPr>
        <w:t>Die Heimmannschaft wechselt zur Halbzeitpause die Nr. 14 ein und nimmt dafür die Nr. 3 vom Feld. Der SR hat von dem Wechsel keinerlei Information erhalten. In der 70. Minute begeht die Nr. 14 ein verwarnungswürdiges Foulspiel auf Höhe der Mittellinie. Als der SR den Spieler verwarnen will, stellt er fest, dass dieser sich nicht angemeldet hat. Wie entscheidet der Schiedsrichter?</w:t>
      </w: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92332C" w:rsidRDefault="0092332C" w:rsidP="0092332C">
      <w:pPr>
        <w:pStyle w:val="Listenabsatz"/>
        <w:rPr>
          <w:rFonts w:ascii="Arial" w:hAnsi="Arial" w:cs="Arial"/>
          <w:sz w:val="19"/>
          <w:szCs w:val="19"/>
        </w:rPr>
      </w:pPr>
    </w:p>
    <w:p w:rsidR="003E2CE6" w:rsidRPr="0092332C" w:rsidRDefault="003E2CE6" w:rsidP="0092332C">
      <w:pPr>
        <w:pStyle w:val="Listenabsatz"/>
        <w:numPr>
          <w:ilvl w:val="0"/>
          <w:numId w:val="1"/>
        </w:numPr>
        <w:rPr>
          <w:rFonts w:ascii="Arial" w:hAnsi="Arial" w:cs="Arial"/>
          <w:sz w:val="19"/>
          <w:szCs w:val="19"/>
        </w:rPr>
      </w:pPr>
      <w:r w:rsidRPr="0092332C">
        <w:rPr>
          <w:rFonts w:ascii="Arial" w:hAnsi="Arial" w:cs="Arial"/>
          <w:sz w:val="19"/>
          <w:szCs w:val="19"/>
        </w:rPr>
        <w:t xml:space="preserve">Die Gastmannschaft wechselt zur Halbzeit verletzungsbedingt den TW. Der SR erhält hiervon keinerlei Kenntnis. In der 54. Minute lenkt der TW einen scharf zentral auf das Tor geschossenen Ball über die Latte. Erst jetzt bemerkt der SR, dass sich ein anderer </w:t>
      </w:r>
      <w:r w:rsidR="00D05577" w:rsidRPr="0092332C">
        <w:rPr>
          <w:rFonts w:ascii="Arial" w:hAnsi="Arial" w:cs="Arial"/>
          <w:sz w:val="19"/>
          <w:szCs w:val="19"/>
        </w:rPr>
        <w:t>TW</w:t>
      </w:r>
      <w:r w:rsidRPr="0092332C">
        <w:rPr>
          <w:rFonts w:ascii="Arial" w:hAnsi="Arial" w:cs="Arial"/>
          <w:sz w:val="19"/>
          <w:szCs w:val="19"/>
        </w:rPr>
        <w:t xml:space="preserve"> im Tor befindet. Wie muss er reagieren?</w:t>
      </w:r>
    </w:p>
    <w:p w:rsidR="003E2CE6" w:rsidRPr="00937795" w:rsidRDefault="003E2CE6" w:rsidP="003E2CE6">
      <w:pPr>
        <w:pStyle w:val="Listenabsatz"/>
        <w:rPr>
          <w:rFonts w:ascii="Arial" w:hAnsi="Arial" w:cs="Arial"/>
          <w:sz w:val="19"/>
          <w:szCs w:val="19"/>
        </w:rPr>
      </w:pPr>
    </w:p>
    <w:p w:rsidR="003E2CE6" w:rsidRDefault="003E2CE6"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Pr="00937795" w:rsidRDefault="0092332C" w:rsidP="003E2CE6">
      <w:pPr>
        <w:pStyle w:val="Listenabsatz"/>
        <w:ind w:left="1416"/>
        <w:rPr>
          <w:rFonts w:ascii="Arial" w:hAnsi="Arial" w:cs="Arial"/>
          <w:sz w:val="19"/>
          <w:szCs w:val="19"/>
        </w:rPr>
      </w:pPr>
    </w:p>
    <w:p w:rsidR="003E2CE6" w:rsidRPr="00937795" w:rsidRDefault="003E2CE6" w:rsidP="003E2CE6">
      <w:pPr>
        <w:pStyle w:val="Listenabsatz"/>
        <w:numPr>
          <w:ilvl w:val="0"/>
          <w:numId w:val="1"/>
        </w:numPr>
        <w:rPr>
          <w:rFonts w:ascii="Arial" w:hAnsi="Arial" w:cs="Arial"/>
          <w:sz w:val="19"/>
          <w:szCs w:val="19"/>
        </w:rPr>
      </w:pPr>
      <w:r w:rsidRPr="00937795">
        <w:rPr>
          <w:rFonts w:ascii="Arial" w:hAnsi="Arial" w:cs="Arial"/>
          <w:sz w:val="19"/>
          <w:szCs w:val="19"/>
        </w:rPr>
        <w:lastRenderedPageBreak/>
        <w:t xml:space="preserve">Nach einem Zusammenprall im Strafraum bleiben der TW und der Stürmer liegen. Beide müssen außerhalb des Feldes behandelt werden. Um das Spiel fortsetzen zu können, geht die Nr. 5 mit Leibchen vorübergehend ins Tor. Als nach zwei Minuten ein Angriff auf dieses Tor läuft und der </w:t>
      </w:r>
      <w:r w:rsidR="00D05577" w:rsidRPr="00937795">
        <w:rPr>
          <w:rFonts w:ascii="Arial" w:hAnsi="Arial" w:cs="Arial"/>
          <w:sz w:val="19"/>
          <w:szCs w:val="19"/>
        </w:rPr>
        <w:t>B</w:t>
      </w:r>
      <w:r w:rsidRPr="00937795">
        <w:rPr>
          <w:rFonts w:ascii="Arial" w:hAnsi="Arial" w:cs="Arial"/>
          <w:sz w:val="19"/>
          <w:szCs w:val="19"/>
        </w:rPr>
        <w:t>all auf das Tor geschossen wird, wirft sich der verletze</w:t>
      </w:r>
      <w:r w:rsidR="00D05577" w:rsidRPr="00937795">
        <w:rPr>
          <w:rFonts w:ascii="Arial" w:hAnsi="Arial" w:cs="Arial"/>
          <w:sz w:val="19"/>
          <w:szCs w:val="19"/>
        </w:rPr>
        <w:t xml:space="preserve"> TW auf das Feld und wehrt den B</w:t>
      </w:r>
      <w:r w:rsidRPr="00937795">
        <w:rPr>
          <w:rFonts w:ascii="Arial" w:hAnsi="Arial" w:cs="Arial"/>
          <w:sz w:val="19"/>
          <w:szCs w:val="19"/>
        </w:rPr>
        <w:t>all über das Tor ab. Wie ist zu entscheiden?</w:t>
      </w:r>
    </w:p>
    <w:p w:rsidR="003E2CE6" w:rsidRPr="00937795" w:rsidRDefault="003E2CE6" w:rsidP="003E2CE6">
      <w:pPr>
        <w:pStyle w:val="Listenabsatz"/>
        <w:ind w:left="1416"/>
        <w:rPr>
          <w:rFonts w:ascii="Arial" w:hAnsi="Arial" w:cs="Arial"/>
          <w:sz w:val="19"/>
          <w:szCs w:val="19"/>
        </w:rPr>
      </w:pPr>
    </w:p>
    <w:p w:rsidR="00E95DD9" w:rsidRDefault="00E95DD9"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Default="0092332C" w:rsidP="003E2CE6">
      <w:pPr>
        <w:pStyle w:val="Listenabsatz"/>
        <w:ind w:left="1416"/>
        <w:rPr>
          <w:rFonts w:ascii="Arial" w:hAnsi="Arial" w:cs="Arial"/>
          <w:b/>
          <w:sz w:val="19"/>
          <w:szCs w:val="19"/>
        </w:rPr>
      </w:pPr>
    </w:p>
    <w:p w:rsidR="0092332C" w:rsidRPr="00937795" w:rsidRDefault="0092332C" w:rsidP="003E2CE6">
      <w:pPr>
        <w:pStyle w:val="Listenabsatz"/>
        <w:ind w:left="1416"/>
        <w:rPr>
          <w:rFonts w:ascii="Arial" w:hAnsi="Arial" w:cs="Arial"/>
          <w:sz w:val="19"/>
          <w:szCs w:val="19"/>
        </w:rPr>
      </w:pPr>
    </w:p>
    <w:p w:rsidR="00E95DD9" w:rsidRPr="00937795" w:rsidRDefault="00116911" w:rsidP="00E95DD9">
      <w:pPr>
        <w:pStyle w:val="Listenabsatz"/>
        <w:numPr>
          <w:ilvl w:val="0"/>
          <w:numId w:val="1"/>
        </w:numPr>
        <w:rPr>
          <w:rFonts w:ascii="Arial" w:hAnsi="Arial" w:cs="Arial"/>
          <w:sz w:val="19"/>
          <w:szCs w:val="19"/>
        </w:rPr>
      </w:pPr>
      <w:r w:rsidRPr="00937795">
        <w:rPr>
          <w:rFonts w:ascii="Arial" w:hAnsi="Arial" w:cs="Arial"/>
          <w:sz w:val="19"/>
          <w:szCs w:val="19"/>
        </w:rPr>
        <w:t xml:space="preserve">Einwurf in der eigenen Hälfte für Mannschaft A. Der Spieler von Mannschaft A holt, nach Meinung des SR, den Ball nicht schnell genug und verzögert damit die Spielfortsetzung. Der SR verwarnt den fehlbaren Spieler und </w:t>
      </w:r>
      <w:r w:rsidR="009441EA" w:rsidRPr="00937795">
        <w:rPr>
          <w:rFonts w:ascii="Arial" w:hAnsi="Arial" w:cs="Arial"/>
          <w:sz w:val="19"/>
          <w:szCs w:val="19"/>
        </w:rPr>
        <w:t>gibt</w:t>
      </w:r>
      <w:r w:rsidRPr="00937795">
        <w:rPr>
          <w:rFonts w:ascii="Arial" w:hAnsi="Arial" w:cs="Arial"/>
          <w:sz w:val="19"/>
          <w:szCs w:val="19"/>
        </w:rPr>
        <w:t xml:space="preserve"> Einwurf für Mannschaft</w:t>
      </w:r>
      <w:r w:rsidR="009441EA" w:rsidRPr="00937795">
        <w:rPr>
          <w:rFonts w:ascii="Arial" w:hAnsi="Arial" w:cs="Arial"/>
          <w:sz w:val="19"/>
          <w:szCs w:val="19"/>
        </w:rPr>
        <w:t xml:space="preserve"> B</w:t>
      </w:r>
      <w:r w:rsidRPr="00937795">
        <w:rPr>
          <w:rFonts w:ascii="Arial" w:hAnsi="Arial" w:cs="Arial"/>
          <w:sz w:val="19"/>
          <w:szCs w:val="19"/>
        </w:rPr>
        <w:t xml:space="preserve">. Sein SRA </w:t>
      </w:r>
      <w:r w:rsidR="009441EA" w:rsidRPr="00937795">
        <w:rPr>
          <w:rFonts w:ascii="Arial" w:hAnsi="Arial" w:cs="Arial"/>
          <w:sz w:val="19"/>
          <w:szCs w:val="19"/>
        </w:rPr>
        <w:t>ist der Meinung, dass dennoch Mannschaft A Einwurf hat. Wer hat Recht</w:t>
      </w:r>
      <w:r w:rsidR="00D05577" w:rsidRPr="00937795">
        <w:rPr>
          <w:rFonts w:ascii="Arial" w:hAnsi="Arial" w:cs="Arial"/>
          <w:sz w:val="19"/>
          <w:szCs w:val="19"/>
        </w:rPr>
        <w:t xml:space="preserve"> und wie muss das Spiel fortgesetzt werden</w:t>
      </w:r>
      <w:r w:rsidR="009441EA" w:rsidRPr="00937795">
        <w:rPr>
          <w:rFonts w:ascii="Arial" w:hAnsi="Arial" w:cs="Arial"/>
          <w:sz w:val="19"/>
          <w:szCs w:val="19"/>
        </w:rPr>
        <w:t>?</w:t>
      </w:r>
    </w:p>
    <w:p w:rsidR="009441EA" w:rsidRPr="00937795" w:rsidRDefault="009441EA" w:rsidP="009441EA">
      <w:pPr>
        <w:pStyle w:val="Listenabsatz"/>
        <w:rPr>
          <w:rFonts w:ascii="Arial" w:hAnsi="Arial" w:cs="Arial"/>
          <w:sz w:val="19"/>
          <w:szCs w:val="19"/>
        </w:rPr>
      </w:pPr>
    </w:p>
    <w:p w:rsidR="00D62741" w:rsidRDefault="00D62741" w:rsidP="009441EA">
      <w:pPr>
        <w:pStyle w:val="Listenabsatz"/>
        <w:ind w:left="1416"/>
        <w:rPr>
          <w:rFonts w:ascii="Arial" w:hAnsi="Arial" w:cs="Arial"/>
          <w:b/>
          <w:sz w:val="19"/>
          <w:szCs w:val="19"/>
        </w:rPr>
      </w:pPr>
    </w:p>
    <w:p w:rsidR="0092332C" w:rsidRDefault="0092332C" w:rsidP="009441EA">
      <w:pPr>
        <w:pStyle w:val="Listenabsatz"/>
        <w:ind w:left="1416"/>
        <w:rPr>
          <w:rFonts w:ascii="Arial" w:hAnsi="Arial" w:cs="Arial"/>
          <w:b/>
          <w:sz w:val="19"/>
          <w:szCs w:val="19"/>
        </w:rPr>
      </w:pPr>
    </w:p>
    <w:p w:rsidR="0092332C" w:rsidRDefault="0092332C" w:rsidP="009441EA">
      <w:pPr>
        <w:pStyle w:val="Listenabsatz"/>
        <w:ind w:left="1416"/>
        <w:rPr>
          <w:rFonts w:ascii="Arial" w:hAnsi="Arial" w:cs="Arial"/>
          <w:b/>
          <w:sz w:val="19"/>
          <w:szCs w:val="19"/>
        </w:rPr>
      </w:pPr>
    </w:p>
    <w:p w:rsidR="0092332C" w:rsidRPr="00937795" w:rsidRDefault="0092332C" w:rsidP="009441EA">
      <w:pPr>
        <w:pStyle w:val="Listenabsatz"/>
        <w:ind w:left="1416"/>
        <w:rPr>
          <w:rFonts w:ascii="Arial" w:hAnsi="Arial" w:cs="Arial"/>
          <w:sz w:val="19"/>
          <w:szCs w:val="19"/>
        </w:rPr>
      </w:pPr>
    </w:p>
    <w:p w:rsidR="009441EA" w:rsidRPr="00937795" w:rsidRDefault="00D62741" w:rsidP="00E95DD9">
      <w:pPr>
        <w:pStyle w:val="Listenabsatz"/>
        <w:numPr>
          <w:ilvl w:val="0"/>
          <w:numId w:val="1"/>
        </w:numPr>
        <w:rPr>
          <w:rFonts w:ascii="Arial" w:hAnsi="Arial" w:cs="Arial"/>
          <w:sz w:val="19"/>
          <w:szCs w:val="19"/>
        </w:rPr>
      </w:pPr>
      <w:r w:rsidRPr="00937795">
        <w:rPr>
          <w:rFonts w:ascii="Arial" w:hAnsi="Arial" w:cs="Arial"/>
          <w:sz w:val="19"/>
          <w:szCs w:val="19"/>
        </w:rPr>
        <w:t>Nach einer verletzungsbedingten Behandlung will der Spieler an der Seitenlinie beim SRA wieder das Feld betreten. Da der SR nicht reagiert, schickt ihn der SRA auf das Feld zurück. Nun stellt der SR fest, dass sich der verletzte Spieler nicht angemeldet hat und unerlaubt auf dem Feld befindet. Der SR unterbricht das Spiel und verwarnt den fehlbaren Spieler. Wie muss sich der SRA jetzt verhalten und wie muss der SR handeln?</w:t>
      </w:r>
    </w:p>
    <w:p w:rsidR="00D62741" w:rsidRPr="00937795" w:rsidRDefault="00D62741" w:rsidP="00D62741">
      <w:pPr>
        <w:pStyle w:val="Listenabsatz"/>
        <w:rPr>
          <w:rFonts w:ascii="Arial" w:hAnsi="Arial" w:cs="Arial"/>
          <w:sz w:val="19"/>
          <w:szCs w:val="19"/>
        </w:rPr>
      </w:pPr>
    </w:p>
    <w:p w:rsidR="00D62741" w:rsidRDefault="00D62741" w:rsidP="00D62741">
      <w:pPr>
        <w:pStyle w:val="Listenabsatz"/>
        <w:ind w:left="1416"/>
        <w:rPr>
          <w:rFonts w:ascii="Arial" w:hAnsi="Arial" w:cs="Arial"/>
          <w:b/>
          <w:sz w:val="19"/>
          <w:szCs w:val="19"/>
        </w:rPr>
      </w:pPr>
    </w:p>
    <w:p w:rsidR="0092332C" w:rsidRDefault="0092332C" w:rsidP="00D62741">
      <w:pPr>
        <w:pStyle w:val="Listenabsatz"/>
        <w:ind w:left="1416"/>
        <w:rPr>
          <w:rFonts w:ascii="Arial" w:hAnsi="Arial" w:cs="Arial"/>
          <w:b/>
          <w:sz w:val="19"/>
          <w:szCs w:val="19"/>
        </w:rPr>
      </w:pPr>
    </w:p>
    <w:p w:rsidR="0092332C" w:rsidRDefault="0092332C" w:rsidP="00D62741">
      <w:pPr>
        <w:pStyle w:val="Listenabsatz"/>
        <w:ind w:left="1416"/>
        <w:rPr>
          <w:rFonts w:ascii="Arial" w:hAnsi="Arial" w:cs="Arial"/>
          <w:b/>
          <w:sz w:val="19"/>
          <w:szCs w:val="19"/>
        </w:rPr>
      </w:pPr>
    </w:p>
    <w:p w:rsidR="0092332C" w:rsidRDefault="0092332C" w:rsidP="00D62741">
      <w:pPr>
        <w:pStyle w:val="Listenabsatz"/>
        <w:ind w:left="1416"/>
        <w:rPr>
          <w:rFonts w:ascii="Arial" w:hAnsi="Arial" w:cs="Arial"/>
          <w:b/>
          <w:sz w:val="19"/>
          <w:szCs w:val="19"/>
        </w:rPr>
      </w:pPr>
    </w:p>
    <w:p w:rsidR="0092332C" w:rsidRPr="00937795" w:rsidRDefault="0092332C" w:rsidP="00D62741">
      <w:pPr>
        <w:pStyle w:val="Listenabsatz"/>
        <w:ind w:left="1416"/>
        <w:rPr>
          <w:rFonts w:ascii="Arial" w:hAnsi="Arial" w:cs="Arial"/>
          <w:sz w:val="19"/>
          <w:szCs w:val="19"/>
        </w:rPr>
      </w:pPr>
    </w:p>
    <w:p w:rsidR="00D62741" w:rsidRPr="00937795" w:rsidRDefault="00D62741" w:rsidP="00E95DD9">
      <w:pPr>
        <w:pStyle w:val="Listenabsatz"/>
        <w:numPr>
          <w:ilvl w:val="0"/>
          <w:numId w:val="1"/>
        </w:numPr>
        <w:rPr>
          <w:rFonts w:ascii="Arial" w:hAnsi="Arial" w:cs="Arial"/>
          <w:sz w:val="19"/>
          <w:szCs w:val="19"/>
        </w:rPr>
      </w:pPr>
      <w:r w:rsidRPr="00937795">
        <w:rPr>
          <w:rFonts w:ascii="Arial" w:hAnsi="Arial" w:cs="Arial"/>
          <w:sz w:val="19"/>
          <w:szCs w:val="19"/>
        </w:rPr>
        <w:t xml:space="preserve">Nach einer korrekten Strafstoßausführung knallt der Ball gegen die Latte und kommt unberührt zum Schützen zurück. </w:t>
      </w:r>
      <w:r w:rsidR="005F45B1" w:rsidRPr="00937795">
        <w:rPr>
          <w:rFonts w:ascii="Arial" w:hAnsi="Arial" w:cs="Arial"/>
          <w:sz w:val="19"/>
          <w:szCs w:val="19"/>
        </w:rPr>
        <w:t>Ein Abwehrspieler</w:t>
      </w:r>
      <w:r w:rsidRPr="00937795">
        <w:rPr>
          <w:rFonts w:ascii="Arial" w:hAnsi="Arial" w:cs="Arial"/>
          <w:sz w:val="19"/>
          <w:szCs w:val="19"/>
        </w:rPr>
        <w:t xml:space="preserve"> und der Schütze </w:t>
      </w:r>
      <w:r w:rsidR="00D05577" w:rsidRPr="00937795">
        <w:rPr>
          <w:rFonts w:ascii="Arial" w:hAnsi="Arial" w:cs="Arial"/>
          <w:sz w:val="19"/>
          <w:szCs w:val="19"/>
        </w:rPr>
        <w:t>gehen</w:t>
      </w:r>
      <w:r w:rsidR="005F45B1" w:rsidRPr="00937795">
        <w:rPr>
          <w:rFonts w:ascii="Arial" w:hAnsi="Arial" w:cs="Arial"/>
          <w:sz w:val="19"/>
          <w:szCs w:val="19"/>
        </w:rPr>
        <w:t xml:space="preserve"> zum Ball, wobei der Abwehrspieler den Stürmer mit einem Foulspiel von den Beinen holt und ihm so eine klare Torchance nimmt. Wie muss der SR entscheiden?</w:t>
      </w:r>
    </w:p>
    <w:p w:rsidR="005F45B1" w:rsidRPr="00937795" w:rsidRDefault="005F45B1" w:rsidP="005F45B1">
      <w:pPr>
        <w:pStyle w:val="Listenabsatz"/>
        <w:rPr>
          <w:rFonts w:ascii="Arial" w:hAnsi="Arial" w:cs="Arial"/>
          <w:sz w:val="19"/>
          <w:szCs w:val="19"/>
        </w:rPr>
      </w:pPr>
    </w:p>
    <w:p w:rsidR="005F45B1" w:rsidRDefault="005F45B1" w:rsidP="005F45B1">
      <w:pPr>
        <w:pStyle w:val="Listenabsatz"/>
        <w:ind w:left="1416"/>
        <w:rPr>
          <w:rFonts w:ascii="Arial" w:hAnsi="Arial" w:cs="Arial"/>
          <w:b/>
          <w:sz w:val="19"/>
          <w:szCs w:val="19"/>
        </w:rPr>
      </w:pPr>
    </w:p>
    <w:p w:rsidR="0092332C" w:rsidRDefault="0092332C" w:rsidP="005F45B1">
      <w:pPr>
        <w:pStyle w:val="Listenabsatz"/>
        <w:ind w:left="1416"/>
        <w:rPr>
          <w:rFonts w:ascii="Arial" w:hAnsi="Arial" w:cs="Arial"/>
          <w:b/>
          <w:sz w:val="19"/>
          <w:szCs w:val="19"/>
        </w:rPr>
      </w:pPr>
    </w:p>
    <w:p w:rsidR="0092332C" w:rsidRDefault="0092332C" w:rsidP="005F45B1">
      <w:pPr>
        <w:pStyle w:val="Listenabsatz"/>
        <w:ind w:left="1416"/>
        <w:rPr>
          <w:rFonts w:ascii="Arial" w:hAnsi="Arial" w:cs="Arial"/>
          <w:b/>
          <w:sz w:val="19"/>
          <w:szCs w:val="19"/>
        </w:rPr>
      </w:pPr>
    </w:p>
    <w:p w:rsidR="0092332C" w:rsidRPr="00937795" w:rsidRDefault="0092332C" w:rsidP="005F45B1">
      <w:pPr>
        <w:pStyle w:val="Listenabsatz"/>
        <w:ind w:left="1416"/>
        <w:rPr>
          <w:rFonts w:ascii="Arial" w:hAnsi="Arial" w:cs="Arial"/>
          <w:sz w:val="19"/>
          <w:szCs w:val="19"/>
        </w:rPr>
      </w:pPr>
    </w:p>
    <w:p w:rsidR="005F45B1" w:rsidRPr="00937795" w:rsidRDefault="005F45B1" w:rsidP="00E95DD9">
      <w:pPr>
        <w:pStyle w:val="Listenabsatz"/>
        <w:numPr>
          <w:ilvl w:val="0"/>
          <w:numId w:val="1"/>
        </w:numPr>
        <w:rPr>
          <w:rFonts w:ascii="Arial" w:hAnsi="Arial" w:cs="Arial"/>
          <w:sz w:val="19"/>
          <w:szCs w:val="19"/>
        </w:rPr>
      </w:pPr>
      <w:r w:rsidRPr="00937795">
        <w:rPr>
          <w:rFonts w:ascii="Arial" w:hAnsi="Arial" w:cs="Arial"/>
          <w:sz w:val="19"/>
          <w:szCs w:val="19"/>
        </w:rPr>
        <w:t>In der zweiten Minute der Nachspielzeit führt der TW in seinem Strafraum einen indirekten Freistoß, nach Abseitsposition des Angreifers, aus. Das Zuspiel nimmt sein Abwehrspieler etwa auf Höhe der Strafstoßmarke an</w:t>
      </w:r>
      <w:r w:rsidR="000A7572" w:rsidRPr="00937795">
        <w:rPr>
          <w:rFonts w:ascii="Arial" w:hAnsi="Arial" w:cs="Arial"/>
          <w:sz w:val="19"/>
          <w:szCs w:val="19"/>
        </w:rPr>
        <w:t xml:space="preserve"> und versucht den heranstürmenden Spieler auszuspielen. Es misslingt und der Stürmer erzielt den 2:1 Siegtreffer vor heimischer Kulisse im Abstiegsduell. Wie muss der SR entscheiden?</w:t>
      </w:r>
    </w:p>
    <w:p w:rsidR="000A7572" w:rsidRPr="00937795" w:rsidRDefault="000A7572" w:rsidP="000A7572">
      <w:pPr>
        <w:pStyle w:val="Listenabsatz"/>
        <w:ind w:left="1416"/>
        <w:rPr>
          <w:rFonts w:ascii="Arial" w:hAnsi="Arial" w:cs="Arial"/>
          <w:sz w:val="19"/>
          <w:szCs w:val="19"/>
        </w:rPr>
      </w:pPr>
    </w:p>
    <w:p w:rsidR="000A7572" w:rsidRDefault="000A7572" w:rsidP="000A7572">
      <w:pPr>
        <w:pStyle w:val="Listenabsatz"/>
        <w:ind w:left="1416"/>
        <w:rPr>
          <w:rFonts w:ascii="Arial" w:hAnsi="Arial" w:cs="Arial"/>
          <w:b/>
          <w:sz w:val="19"/>
          <w:szCs w:val="19"/>
        </w:rPr>
      </w:pPr>
    </w:p>
    <w:p w:rsidR="0092332C" w:rsidRDefault="0092332C" w:rsidP="000A7572">
      <w:pPr>
        <w:pStyle w:val="Listenabsatz"/>
        <w:ind w:left="1416"/>
        <w:rPr>
          <w:rFonts w:ascii="Arial" w:hAnsi="Arial" w:cs="Arial"/>
          <w:b/>
          <w:sz w:val="19"/>
          <w:szCs w:val="19"/>
        </w:rPr>
      </w:pPr>
    </w:p>
    <w:p w:rsidR="0092332C" w:rsidRDefault="0092332C" w:rsidP="000A7572">
      <w:pPr>
        <w:pStyle w:val="Listenabsatz"/>
        <w:ind w:left="1416"/>
        <w:rPr>
          <w:rFonts w:ascii="Arial" w:hAnsi="Arial" w:cs="Arial"/>
          <w:b/>
          <w:sz w:val="19"/>
          <w:szCs w:val="19"/>
        </w:rPr>
      </w:pPr>
    </w:p>
    <w:p w:rsidR="0092332C" w:rsidRDefault="0092332C" w:rsidP="000A7572">
      <w:pPr>
        <w:pStyle w:val="Listenabsatz"/>
        <w:ind w:left="1416"/>
        <w:rPr>
          <w:rFonts w:ascii="Arial" w:hAnsi="Arial" w:cs="Arial"/>
          <w:b/>
          <w:sz w:val="19"/>
          <w:szCs w:val="19"/>
        </w:rPr>
      </w:pPr>
    </w:p>
    <w:p w:rsidR="0092332C" w:rsidRPr="00937795" w:rsidRDefault="0092332C" w:rsidP="000A7572">
      <w:pPr>
        <w:pStyle w:val="Listenabsatz"/>
        <w:ind w:left="1416"/>
        <w:rPr>
          <w:rFonts w:ascii="Arial" w:hAnsi="Arial" w:cs="Arial"/>
          <w:sz w:val="19"/>
          <w:szCs w:val="19"/>
        </w:rPr>
      </w:pPr>
    </w:p>
    <w:p w:rsidR="000A7572" w:rsidRPr="00937795" w:rsidRDefault="00C16AC2" w:rsidP="00E95DD9">
      <w:pPr>
        <w:pStyle w:val="Listenabsatz"/>
        <w:numPr>
          <w:ilvl w:val="0"/>
          <w:numId w:val="1"/>
        </w:numPr>
        <w:rPr>
          <w:rFonts w:ascii="Arial" w:hAnsi="Arial" w:cs="Arial"/>
          <w:sz w:val="19"/>
          <w:szCs w:val="19"/>
        </w:rPr>
      </w:pPr>
      <w:r w:rsidRPr="00937795">
        <w:rPr>
          <w:rFonts w:ascii="Arial" w:hAnsi="Arial" w:cs="Arial"/>
          <w:sz w:val="19"/>
          <w:szCs w:val="19"/>
        </w:rPr>
        <w:t>Nach einem Zweikampf an der Seitenlinie setzt sich der Stürmer gegen den Verteidiger durch, welcher beim Zweikampf außerhalb des Feldes zu Fall kommt. Der Verteidiger sieht wie der Angreifer im Ballbesitz bleibt und tritt ihm, außerhalb liegend, von hinten in die Beine. Der Angreifer kommt zu Fall. Wie muss der SR entscheiden?</w:t>
      </w:r>
    </w:p>
    <w:p w:rsidR="00C16AC2" w:rsidRPr="00937795" w:rsidRDefault="00C16AC2" w:rsidP="00C16AC2">
      <w:pPr>
        <w:pStyle w:val="Listenabsatz"/>
        <w:rPr>
          <w:rFonts w:ascii="Arial" w:hAnsi="Arial" w:cs="Arial"/>
          <w:b/>
          <w:sz w:val="19"/>
          <w:szCs w:val="19"/>
        </w:rPr>
      </w:pPr>
    </w:p>
    <w:p w:rsidR="003E2CE6" w:rsidRDefault="003E2CE6" w:rsidP="00937795">
      <w:pPr>
        <w:pStyle w:val="Listenabsatz"/>
        <w:ind w:left="1416"/>
        <w:rPr>
          <w:rFonts w:ascii="Arial" w:hAnsi="Arial" w:cs="Arial"/>
          <w:b/>
          <w:sz w:val="19"/>
          <w:szCs w:val="19"/>
        </w:rPr>
      </w:pPr>
    </w:p>
    <w:p w:rsidR="0092332C" w:rsidRPr="00937795" w:rsidRDefault="0092332C" w:rsidP="00937795">
      <w:pPr>
        <w:pStyle w:val="Listenabsatz"/>
        <w:ind w:left="1416"/>
        <w:rPr>
          <w:rFonts w:ascii="Arial" w:hAnsi="Arial" w:cs="Arial"/>
          <w:i/>
          <w:sz w:val="19"/>
          <w:szCs w:val="19"/>
        </w:rPr>
      </w:pPr>
      <w:bookmarkStart w:id="0" w:name="_GoBack"/>
      <w:bookmarkEnd w:id="0"/>
    </w:p>
    <w:sectPr w:rsidR="0092332C" w:rsidRPr="00937795" w:rsidSect="0093779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60DF1"/>
    <w:multiLevelType w:val="hybridMultilevel"/>
    <w:tmpl w:val="FD22B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1"/>
    <w:rsid w:val="000A7572"/>
    <w:rsid w:val="00116911"/>
    <w:rsid w:val="002D69E1"/>
    <w:rsid w:val="003E2CE6"/>
    <w:rsid w:val="005F45B1"/>
    <w:rsid w:val="00753E6B"/>
    <w:rsid w:val="008E0107"/>
    <w:rsid w:val="0092332C"/>
    <w:rsid w:val="00937795"/>
    <w:rsid w:val="009441EA"/>
    <w:rsid w:val="00C16AC2"/>
    <w:rsid w:val="00D05577"/>
    <w:rsid w:val="00D2487C"/>
    <w:rsid w:val="00D62741"/>
    <w:rsid w:val="00E95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6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6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rad.goetze@kfa-mth.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mhplus BKK</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Götze</dc:creator>
  <cp:lastModifiedBy>Konrad 1</cp:lastModifiedBy>
  <cp:revision>2</cp:revision>
  <dcterms:created xsi:type="dcterms:W3CDTF">2015-11-13T19:12:00Z</dcterms:created>
  <dcterms:modified xsi:type="dcterms:W3CDTF">2015-11-13T19:12:00Z</dcterms:modified>
</cp:coreProperties>
</file>